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3497" w14:textId="7BC61F2E" w:rsidR="000B2D12" w:rsidRPr="003331F3" w:rsidRDefault="003331F3" w:rsidP="000B2D12">
      <w:pPr>
        <w:rPr>
          <w:rFonts w:ascii="Calibri" w:hAnsi="Calibri" w:cs="Calibri"/>
        </w:rPr>
      </w:pPr>
      <w:r>
        <w:rPr>
          <w:rFonts w:ascii="Calibri" w:hAnsi="Calibri" w:cs="Calibri"/>
        </w:rPr>
        <w:t>Morgan Downing</w:t>
      </w:r>
    </w:p>
    <w:p w14:paraId="5033A203" w14:textId="5618EEA7" w:rsidR="000B2D12" w:rsidRPr="000B2D12" w:rsidRDefault="000B2D12" w:rsidP="000B2D12">
      <w:pPr>
        <w:jc w:val="center"/>
        <w:rPr>
          <w:rFonts w:ascii="Futura Medium" w:hAnsi="Futura Medium" w:cs="Futura Medium"/>
          <w:bCs/>
          <w:color w:val="60217A" w:themeColor="accent6" w:themeShade="BF"/>
          <w:sz w:val="32"/>
          <w:szCs w:val="32"/>
        </w:rPr>
      </w:pPr>
      <w:r w:rsidRPr="000B2D12">
        <w:rPr>
          <w:rFonts w:ascii="Futura Medium" w:hAnsi="Futura Medium" w:cs="Futura Medium" w:hint="cs"/>
          <w:bCs/>
          <w:color w:val="60217A" w:themeColor="accent6" w:themeShade="BF"/>
          <w:sz w:val="32"/>
          <w:szCs w:val="32"/>
        </w:rPr>
        <w:t>Power Autobiography</w:t>
      </w:r>
    </w:p>
    <w:p w14:paraId="1692C4F9" w14:textId="77777777" w:rsidR="000B2D12" w:rsidRPr="000B2D12" w:rsidRDefault="000B2D12" w:rsidP="000B2D12">
      <w:pPr>
        <w:rPr>
          <w:rFonts w:ascii="Avenir Book" w:hAnsi="Avenir Book"/>
        </w:rPr>
      </w:pPr>
    </w:p>
    <w:p w14:paraId="03F4E366" w14:textId="77777777" w:rsidR="003331F3" w:rsidRPr="003331F3" w:rsidRDefault="003331F3" w:rsidP="003331F3">
      <w:pPr>
        <w:rPr>
          <w:rFonts w:ascii="Calibri" w:hAnsi="Calibri" w:cs="Calibri"/>
        </w:rPr>
      </w:pPr>
      <w:r w:rsidRPr="003331F3">
        <w:rPr>
          <w:rFonts w:ascii="Calibri" w:hAnsi="Calibri" w:cs="Calibri"/>
        </w:rPr>
        <w:t xml:space="preserve">As a child, I consistently witnessed people giving me confused looks when I talked. From conversations with topics as simple as what my favorite food was to more complex ones like why I favored MARVEL comics over DC comics, it was certain that the more I talked, the more likely I was to receive an unwanted look of confusion. </w:t>
      </w:r>
    </w:p>
    <w:p w14:paraId="64C47241" w14:textId="77777777" w:rsidR="003331F3" w:rsidRPr="003331F3" w:rsidRDefault="003331F3" w:rsidP="003331F3">
      <w:pPr>
        <w:rPr>
          <w:rFonts w:ascii="Calibri" w:hAnsi="Calibri" w:cs="Calibri"/>
        </w:rPr>
      </w:pPr>
    </w:p>
    <w:p w14:paraId="5F601C46" w14:textId="77777777" w:rsidR="003331F3" w:rsidRPr="003331F3" w:rsidRDefault="003331F3" w:rsidP="003331F3">
      <w:pPr>
        <w:rPr>
          <w:rFonts w:ascii="Calibri" w:hAnsi="Calibri" w:cs="Calibri"/>
        </w:rPr>
      </w:pPr>
      <w:r w:rsidRPr="003331F3">
        <w:rPr>
          <w:rFonts w:ascii="Calibri" w:hAnsi="Calibri" w:cs="Calibri"/>
        </w:rPr>
        <w:t xml:space="preserve">It wasn’t until my first day of first grade that I learned the reasoning for these looks. At the beginning of class, my teacher asked us to share our name and what we were most looking forward to in first grade. When it was my turn, I spoke with enthusiasm in my voice and confidence in my answer. However, my classmates’ responses did not match my positive energy. As I talked, I could hear snickers and whispers from the other students. Though many comments were made as I sat down, I remember just one that haunts me to this day. “Morgan can’t talk.” Though my teacher scolded my bullies, I was defeated. My enthusiasm and confidence were quickly replaced with visual aloofness and trepidation. </w:t>
      </w:r>
    </w:p>
    <w:p w14:paraId="0529A285" w14:textId="77777777" w:rsidR="003331F3" w:rsidRPr="003331F3" w:rsidRDefault="003331F3" w:rsidP="003331F3">
      <w:pPr>
        <w:rPr>
          <w:rFonts w:ascii="Calibri" w:hAnsi="Calibri" w:cs="Calibri"/>
        </w:rPr>
      </w:pPr>
    </w:p>
    <w:p w14:paraId="294C69D0" w14:textId="77777777" w:rsidR="003331F3" w:rsidRPr="003331F3" w:rsidRDefault="003331F3" w:rsidP="003331F3">
      <w:pPr>
        <w:rPr>
          <w:rFonts w:ascii="Calibri" w:hAnsi="Calibri" w:cs="Calibri"/>
        </w:rPr>
      </w:pPr>
      <w:r w:rsidRPr="003331F3">
        <w:rPr>
          <w:rFonts w:ascii="Calibri" w:hAnsi="Calibri" w:cs="Calibri"/>
        </w:rPr>
        <w:t xml:space="preserve">These feelings followed me through the first few weeks. Every one of my actions in the classroom was strategic - everything I did was to prevent further humiliation. When my teacher asked the class questions, I answered mentally, hoping the teacher could hear my thoughts. During choice time, I sat in the corner of the room accompanied by books instead of classmates. Lunch was a simple time to get through - no one ever questioned the </w:t>
      </w:r>
      <w:proofErr w:type="gramStart"/>
      <w:r w:rsidRPr="003331F3">
        <w:rPr>
          <w:rFonts w:ascii="Calibri" w:hAnsi="Calibri" w:cs="Calibri"/>
        </w:rPr>
        <w:t>first-grader</w:t>
      </w:r>
      <w:proofErr w:type="gramEnd"/>
      <w:r w:rsidRPr="003331F3">
        <w:rPr>
          <w:rFonts w:ascii="Calibri" w:hAnsi="Calibri" w:cs="Calibri"/>
        </w:rPr>
        <w:t xml:space="preserve"> shoveling food into their mouth instead of engaging in a conversation. </w:t>
      </w:r>
    </w:p>
    <w:p w14:paraId="73840B74" w14:textId="77777777" w:rsidR="003331F3" w:rsidRPr="003331F3" w:rsidRDefault="003331F3" w:rsidP="003331F3">
      <w:pPr>
        <w:rPr>
          <w:rFonts w:ascii="Calibri" w:hAnsi="Calibri" w:cs="Calibri"/>
        </w:rPr>
      </w:pPr>
    </w:p>
    <w:p w14:paraId="2BB85881" w14:textId="77777777" w:rsidR="003331F3" w:rsidRPr="003331F3" w:rsidRDefault="003331F3" w:rsidP="003331F3">
      <w:pPr>
        <w:rPr>
          <w:rFonts w:ascii="Calibri" w:hAnsi="Calibri" w:cs="Calibri"/>
        </w:rPr>
      </w:pPr>
      <w:r w:rsidRPr="003331F3">
        <w:rPr>
          <w:rFonts w:ascii="Calibri" w:hAnsi="Calibri" w:cs="Calibri"/>
        </w:rPr>
        <w:t xml:space="preserve">My teacher noticed my silence and brought it to the attention of my parents during a parent-teacher conference. During the conference, I overheard her use the words “speech impediment.” I, too young to understand, ignored the phrase until the following day when I was asked to join an elderly white woman named Ms. K for lunch three times a week. </w:t>
      </w:r>
    </w:p>
    <w:p w14:paraId="5A280DFA" w14:textId="77777777" w:rsidR="003331F3" w:rsidRPr="003331F3" w:rsidRDefault="003331F3" w:rsidP="003331F3">
      <w:pPr>
        <w:rPr>
          <w:rFonts w:ascii="Calibri" w:hAnsi="Calibri" w:cs="Calibri"/>
        </w:rPr>
      </w:pPr>
    </w:p>
    <w:p w14:paraId="4DAD03BD" w14:textId="77777777" w:rsidR="003331F3" w:rsidRPr="003331F3" w:rsidRDefault="003331F3" w:rsidP="003331F3">
      <w:pPr>
        <w:rPr>
          <w:rFonts w:ascii="Calibri" w:hAnsi="Calibri" w:cs="Calibri"/>
        </w:rPr>
      </w:pPr>
      <w:r w:rsidRPr="003331F3">
        <w:rPr>
          <w:rFonts w:ascii="Calibri" w:hAnsi="Calibri" w:cs="Calibri"/>
        </w:rPr>
        <w:t xml:space="preserve">My lunches with Ms. K began with us talking about our days and were followed by extensive speech therapy exercises. For my stutter, I practiced slowing down when I talked, which meant thinking before I spoke. For my </w:t>
      </w:r>
      <w:proofErr w:type="spellStart"/>
      <w:r w:rsidRPr="003331F3">
        <w:rPr>
          <w:rFonts w:ascii="Calibri" w:hAnsi="Calibri" w:cs="Calibri"/>
        </w:rPr>
        <w:t>lisp</w:t>
      </w:r>
      <w:proofErr w:type="spellEnd"/>
      <w:r w:rsidRPr="003331F3">
        <w:rPr>
          <w:rFonts w:ascii="Calibri" w:hAnsi="Calibri" w:cs="Calibri"/>
        </w:rPr>
        <w:t xml:space="preserve">, I practiced moving my tongue up and down when using the letters “l,” “s,” and “h.” For my mumble, all it took was encouragement from Ms. K to build my confidence to speak firmly. </w:t>
      </w:r>
    </w:p>
    <w:p w14:paraId="0175544A" w14:textId="77777777" w:rsidR="003331F3" w:rsidRPr="003331F3" w:rsidRDefault="003331F3" w:rsidP="003331F3">
      <w:pPr>
        <w:rPr>
          <w:rFonts w:ascii="Calibri" w:hAnsi="Calibri" w:cs="Calibri"/>
        </w:rPr>
      </w:pPr>
    </w:p>
    <w:p w14:paraId="0D2F3A35" w14:textId="77777777" w:rsidR="003331F3" w:rsidRPr="003331F3" w:rsidRDefault="003331F3" w:rsidP="003331F3">
      <w:pPr>
        <w:rPr>
          <w:rFonts w:ascii="Calibri" w:hAnsi="Calibri" w:cs="Calibri"/>
        </w:rPr>
      </w:pPr>
      <w:r w:rsidRPr="003331F3">
        <w:rPr>
          <w:rFonts w:ascii="Calibri" w:hAnsi="Calibri" w:cs="Calibri"/>
        </w:rPr>
        <w:t>By fourth grade, I was speaking with little to no verbal impediments in my voice, but according to my white teacher at the time, I wasn’t “cured.” She noticed that when I spoke, I was not as articulate as my white peers, and she believed this was because of my impediment. For example, she thought I couldn’t say “mad” without mumbling the “m,” so instead I used “salty.” There was also my use of “</w:t>
      </w:r>
      <w:proofErr w:type="spellStart"/>
      <w:r w:rsidRPr="003331F3">
        <w:rPr>
          <w:rFonts w:ascii="Calibri" w:hAnsi="Calibri" w:cs="Calibri"/>
        </w:rPr>
        <w:t>ain’t</w:t>
      </w:r>
      <w:proofErr w:type="spellEnd"/>
      <w:r w:rsidRPr="003331F3">
        <w:rPr>
          <w:rFonts w:ascii="Calibri" w:hAnsi="Calibri" w:cs="Calibri"/>
        </w:rPr>
        <w:t>” which she thought I used to replace “is not” due to my stutter when using “</w:t>
      </w:r>
      <w:proofErr w:type="spellStart"/>
      <w:proofErr w:type="gramStart"/>
      <w:r w:rsidRPr="003331F3">
        <w:rPr>
          <w:rFonts w:ascii="Calibri" w:hAnsi="Calibri" w:cs="Calibri"/>
        </w:rPr>
        <w:t>t”s</w:t>
      </w:r>
      <w:proofErr w:type="spellEnd"/>
      <w:r w:rsidRPr="003331F3">
        <w:rPr>
          <w:rFonts w:ascii="Calibri" w:hAnsi="Calibri" w:cs="Calibri"/>
        </w:rPr>
        <w:t>.</w:t>
      </w:r>
      <w:proofErr w:type="gramEnd"/>
      <w:r w:rsidRPr="003331F3">
        <w:rPr>
          <w:rFonts w:ascii="Calibri" w:hAnsi="Calibri" w:cs="Calibri"/>
        </w:rPr>
        <w:t xml:space="preserve"> </w:t>
      </w:r>
    </w:p>
    <w:p w14:paraId="67D8B3E2" w14:textId="77777777" w:rsidR="003331F3" w:rsidRPr="003331F3" w:rsidRDefault="003331F3" w:rsidP="003331F3">
      <w:pPr>
        <w:rPr>
          <w:rFonts w:ascii="Calibri" w:hAnsi="Calibri" w:cs="Calibri"/>
        </w:rPr>
      </w:pPr>
    </w:p>
    <w:p w14:paraId="7F79C605" w14:textId="77777777" w:rsidR="003331F3" w:rsidRPr="003331F3" w:rsidRDefault="003331F3" w:rsidP="003331F3">
      <w:pPr>
        <w:rPr>
          <w:rFonts w:ascii="Calibri" w:hAnsi="Calibri" w:cs="Calibri"/>
        </w:rPr>
      </w:pPr>
      <w:r w:rsidRPr="003331F3">
        <w:rPr>
          <w:rFonts w:ascii="Calibri" w:hAnsi="Calibri" w:cs="Calibri"/>
        </w:rPr>
        <w:t xml:space="preserve">What my teacher didn’t realize was that the words and phrases I used in place of others were not because I couldn’t pronounce them, it was because I chose not to use them. Instead, I found comfort using words and phrases of a language that was not normally used in the academic setting, but I believed could be. </w:t>
      </w:r>
    </w:p>
    <w:p w14:paraId="7DAE98F6" w14:textId="77777777" w:rsidR="003331F3" w:rsidRPr="003331F3" w:rsidRDefault="003331F3" w:rsidP="003331F3">
      <w:pPr>
        <w:rPr>
          <w:rFonts w:ascii="Calibri" w:hAnsi="Calibri" w:cs="Calibri"/>
        </w:rPr>
      </w:pPr>
    </w:p>
    <w:p w14:paraId="2E2F0BFB" w14:textId="77777777" w:rsidR="003331F3" w:rsidRPr="003331F3" w:rsidRDefault="003331F3" w:rsidP="003331F3">
      <w:pPr>
        <w:rPr>
          <w:rFonts w:ascii="Calibri" w:hAnsi="Calibri" w:cs="Calibri"/>
        </w:rPr>
      </w:pPr>
      <w:r w:rsidRPr="003331F3">
        <w:rPr>
          <w:rFonts w:ascii="Calibri" w:hAnsi="Calibri" w:cs="Calibri"/>
        </w:rPr>
        <w:t xml:space="preserve">I’ve always used African American Vernacular English (AAVE) with pride. It stems back from a grueling racial history when my ancestors denied a linguistic standard rooted in white supremacy. As I was raised, my parents taught me the importance of “code-switching” or understanding when and where my use of AAVE should be used in order to be perceived as the way I wanted to be. School was an institution where I knew code-switching needed to be practiced, but I refused to do so because I spoke better when I used AAVE. I was not going to let my teacher tell me differently. </w:t>
      </w:r>
    </w:p>
    <w:p w14:paraId="5DEB6457" w14:textId="77777777" w:rsidR="003331F3" w:rsidRPr="003331F3" w:rsidRDefault="003331F3" w:rsidP="003331F3">
      <w:pPr>
        <w:rPr>
          <w:rFonts w:ascii="Calibri" w:hAnsi="Calibri" w:cs="Calibri"/>
        </w:rPr>
      </w:pPr>
    </w:p>
    <w:p w14:paraId="2A753460" w14:textId="77777777" w:rsidR="003331F3" w:rsidRPr="003331F3" w:rsidRDefault="003331F3" w:rsidP="003331F3">
      <w:pPr>
        <w:rPr>
          <w:rFonts w:ascii="Calibri" w:hAnsi="Calibri" w:cs="Calibri"/>
        </w:rPr>
      </w:pPr>
      <w:r w:rsidRPr="003331F3">
        <w:rPr>
          <w:rFonts w:ascii="Calibri" w:hAnsi="Calibri" w:cs="Calibri"/>
        </w:rPr>
        <w:t>One day, my teacher and I were practicing the phrase “it’s a” (which I pronounced as “</w:t>
      </w:r>
      <w:proofErr w:type="spellStart"/>
      <w:r w:rsidRPr="003331F3">
        <w:rPr>
          <w:rFonts w:ascii="Calibri" w:hAnsi="Calibri" w:cs="Calibri"/>
        </w:rPr>
        <w:t>issa</w:t>
      </w:r>
      <w:proofErr w:type="spellEnd"/>
      <w:r w:rsidRPr="003331F3">
        <w:rPr>
          <w:rFonts w:ascii="Calibri" w:hAnsi="Calibri" w:cs="Calibri"/>
        </w:rPr>
        <w:t xml:space="preserve">”) when I finally huffed, stood up, crossed my arms, and told her I was done practicing. And not just done practicing the phrase or the other one on the next sheet, but done practicing altogether. </w:t>
      </w:r>
    </w:p>
    <w:p w14:paraId="6D670763" w14:textId="77777777" w:rsidR="003331F3" w:rsidRPr="003331F3" w:rsidRDefault="003331F3" w:rsidP="003331F3">
      <w:pPr>
        <w:rPr>
          <w:rFonts w:ascii="Calibri" w:hAnsi="Calibri" w:cs="Calibri"/>
        </w:rPr>
      </w:pPr>
    </w:p>
    <w:p w14:paraId="249349DE" w14:textId="77777777" w:rsidR="003331F3" w:rsidRPr="003331F3" w:rsidRDefault="003331F3" w:rsidP="003331F3">
      <w:pPr>
        <w:rPr>
          <w:rFonts w:ascii="Calibri" w:hAnsi="Calibri" w:cs="Calibri"/>
        </w:rPr>
      </w:pPr>
      <w:r w:rsidRPr="003331F3">
        <w:rPr>
          <w:rFonts w:ascii="Calibri" w:hAnsi="Calibri" w:cs="Calibri"/>
        </w:rPr>
        <w:t>“Because I’m not speaking wrong. You’re just not hearing right.”</w:t>
      </w:r>
    </w:p>
    <w:p w14:paraId="41858883" w14:textId="77777777" w:rsidR="003331F3" w:rsidRPr="003331F3" w:rsidRDefault="003331F3" w:rsidP="003331F3">
      <w:pPr>
        <w:rPr>
          <w:rFonts w:ascii="Calibri" w:hAnsi="Calibri" w:cs="Calibri"/>
        </w:rPr>
      </w:pPr>
    </w:p>
    <w:p w14:paraId="3AD2F2A4" w14:textId="77777777" w:rsidR="003331F3" w:rsidRPr="003331F3" w:rsidRDefault="003331F3" w:rsidP="003331F3">
      <w:pPr>
        <w:rPr>
          <w:rFonts w:ascii="Calibri" w:hAnsi="Calibri" w:cs="Calibri"/>
        </w:rPr>
      </w:pPr>
      <w:r w:rsidRPr="003331F3">
        <w:rPr>
          <w:rFonts w:ascii="Calibri" w:hAnsi="Calibri" w:cs="Calibri"/>
        </w:rPr>
        <w:t>I remember that quote for two reasons. One, because I had a phone call home due to my “</w:t>
      </w:r>
      <w:proofErr w:type="spellStart"/>
      <w:r w:rsidRPr="003331F3">
        <w:rPr>
          <w:rFonts w:ascii="Calibri" w:hAnsi="Calibri" w:cs="Calibri"/>
        </w:rPr>
        <w:t>snarkiness</w:t>
      </w:r>
      <w:proofErr w:type="spellEnd"/>
      <w:r w:rsidRPr="003331F3">
        <w:rPr>
          <w:rFonts w:ascii="Calibri" w:hAnsi="Calibri" w:cs="Calibri"/>
        </w:rPr>
        <w:t xml:space="preserve">,” and, two, because it was the first time I stood up for myself and the way I talked. No longer would I let anyone correct me when I didn’t need to be corrected. </w:t>
      </w:r>
    </w:p>
    <w:p w14:paraId="49B34A61" w14:textId="77777777" w:rsidR="003331F3" w:rsidRPr="003331F3" w:rsidRDefault="003331F3" w:rsidP="003331F3">
      <w:pPr>
        <w:rPr>
          <w:rFonts w:ascii="Calibri" w:hAnsi="Calibri" w:cs="Calibri"/>
        </w:rPr>
      </w:pPr>
    </w:p>
    <w:p w14:paraId="7E394C0B" w14:textId="77777777" w:rsidR="003331F3" w:rsidRPr="003331F3" w:rsidRDefault="003331F3" w:rsidP="003331F3">
      <w:pPr>
        <w:rPr>
          <w:rFonts w:ascii="Calibri" w:hAnsi="Calibri" w:cs="Calibri"/>
        </w:rPr>
      </w:pPr>
      <w:r w:rsidRPr="003331F3">
        <w:rPr>
          <w:rFonts w:ascii="Calibri" w:hAnsi="Calibri" w:cs="Calibri"/>
        </w:rPr>
        <w:t xml:space="preserve">Though my impediments are now nearly undetectable, I still credit them as the main characters of my educational story. If not for them, I would not have gone on a journey that allowed me to understand that the way I communicated was the best way I knew how. I believe this mindset brought me to my role here at PAVE. Because of my background, I know it is not my job to be a voice for others. Instead, I only intend to listen and understand so that I can join our members alongside them and share a message that I believe everyone needs to hear. </w:t>
      </w:r>
    </w:p>
    <w:p w14:paraId="772735E8" w14:textId="77777777" w:rsidR="003331F3" w:rsidRPr="003331F3" w:rsidRDefault="003331F3" w:rsidP="003331F3">
      <w:pPr>
        <w:rPr>
          <w:rFonts w:ascii="Calibri" w:hAnsi="Calibri" w:cs="Calibri"/>
        </w:rPr>
      </w:pPr>
    </w:p>
    <w:p w14:paraId="364C057C" w14:textId="77777777" w:rsidR="003331F3" w:rsidRPr="003331F3" w:rsidRDefault="003331F3" w:rsidP="003331F3">
      <w:pPr>
        <w:rPr>
          <w:rFonts w:ascii="Calibri" w:hAnsi="Calibri" w:cs="Calibri"/>
        </w:rPr>
      </w:pPr>
    </w:p>
    <w:p w14:paraId="1D7B37CC" w14:textId="77777777" w:rsidR="003331F3" w:rsidRPr="003331F3" w:rsidRDefault="003331F3" w:rsidP="003331F3">
      <w:pPr>
        <w:rPr>
          <w:rFonts w:ascii="Calibri" w:hAnsi="Calibri" w:cs="Calibri"/>
        </w:rPr>
      </w:pPr>
    </w:p>
    <w:p w14:paraId="18FCC5BA" w14:textId="77777777" w:rsidR="00797F17" w:rsidRPr="003331F3" w:rsidRDefault="00797F17" w:rsidP="00797F17">
      <w:pPr>
        <w:rPr>
          <w:rFonts w:ascii="Calibri" w:hAnsi="Calibri" w:cs="Calibri"/>
        </w:rPr>
      </w:pPr>
    </w:p>
    <w:p w14:paraId="343A2ACA" w14:textId="77777777" w:rsidR="00797F17" w:rsidRPr="003331F3" w:rsidRDefault="00797F17" w:rsidP="00797F17">
      <w:pPr>
        <w:rPr>
          <w:rFonts w:ascii="Calibri" w:hAnsi="Calibri" w:cs="Calibri"/>
        </w:rPr>
      </w:pPr>
    </w:p>
    <w:p w14:paraId="36886665" w14:textId="77777777" w:rsidR="00797F17" w:rsidRPr="003331F3" w:rsidRDefault="00797F17" w:rsidP="00797F17">
      <w:pPr>
        <w:rPr>
          <w:rFonts w:ascii="Calibri" w:hAnsi="Calibri" w:cs="Calibri"/>
        </w:rPr>
      </w:pPr>
    </w:p>
    <w:p w14:paraId="29CCF075" w14:textId="77777777" w:rsidR="00797F17" w:rsidRPr="003331F3" w:rsidRDefault="00797F17" w:rsidP="00797F17">
      <w:pPr>
        <w:rPr>
          <w:rFonts w:ascii="Calibri" w:hAnsi="Calibri" w:cs="Calibri"/>
        </w:rPr>
      </w:pPr>
    </w:p>
    <w:p w14:paraId="36318216" w14:textId="77777777" w:rsidR="00797F17" w:rsidRPr="003331F3" w:rsidRDefault="00797F17" w:rsidP="00797F17">
      <w:pPr>
        <w:rPr>
          <w:rFonts w:ascii="Calibri" w:hAnsi="Calibri" w:cs="Calibri"/>
          <w:i/>
        </w:rPr>
      </w:pPr>
    </w:p>
    <w:p w14:paraId="38AA5CEB" w14:textId="77777777" w:rsidR="000C6DCA" w:rsidRPr="00BF4E27" w:rsidRDefault="000C6DCA" w:rsidP="00797F17">
      <w:pPr>
        <w:jc w:val="both"/>
        <w:rPr>
          <w:rFonts w:ascii="Calibri" w:eastAsia="Times New Roman" w:hAnsi="Calibri" w:cs="Tahoma"/>
          <w:bCs/>
          <w:i/>
          <w:iCs/>
        </w:rPr>
      </w:pPr>
    </w:p>
    <w:sectPr w:rsidR="000C6DCA" w:rsidRPr="00BF4E27" w:rsidSect="0051121E">
      <w:headerReference w:type="default" r:id="rId7"/>
      <w:footerReference w:type="even" r:id="rId8"/>
      <w:footerReference w:type="default" r:id="rId9"/>
      <w:pgSz w:w="12240" w:h="15840"/>
      <w:pgMar w:top="1440" w:right="1440" w:bottom="1440" w:left="1440" w:header="504"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BEC8" w14:textId="77777777" w:rsidR="0052584C" w:rsidRDefault="0052584C" w:rsidP="0058415A">
      <w:r>
        <w:separator/>
      </w:r>
    </w:p>
  </w:endnote>
  <w:endnote w:type="continuationSeparator" w:id="0">
    <w:p w14:paraId="1D460B88" w14:textId="77777777" w:rsidR="0052584C" w:rsidRDefault="0052584C" w:rsidP="0058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46624"/>
      <w:docPartObj>
        <w:docPartGallery w:val="Page Numbers (Bottom of Page)"/>
        <w:docPartUnique/>
      </w:docPartObj>
    </w:sdtPr>
    <w:sdtEndPr>
      <w:rPr>
        <w:rStyle w:val="PageNumber"/>
      </w:rPr>
    </w:sdtEndPr>
    <w:sdtContent>
      <w:p w14:paraId="02062D13" w14:textId="76FA9327" w:rsidR="000B2D12" w:rsidRDefault="000B2D12" w:rsidP="00726A5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E3342" w14:textId="77777777" w:rsidR="000B2D12" w:rsidRDefault="000B2D12" w:rsidP="000B2D1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6786321"/>
      <w:docPartObj>
        <w:docPartGallery w:val="Page Numbers (Bottom of Page)"/>
        <w:docPartUnique/>
      </w:docPartObj>
    </w:sdtPr>
    <w:sdtEndPr>
      <w:rPr>
        <w:rStyle w:val="PageNumber"/>
      </w:rPr>
    </w:sdtEndPr>
    <w:sdtContent>
      <w:p w14:paraId="182679A9" w14:textId="34738E36" w:rsidR="000B2D12" w:rsidRDefault="000B2D12" w:rsidP="00726A5C">
        <w:pPr>
          <w:pStyle w:val="Footer"/>
          <w:framePr w:wrap="none" w:vAnchor="text" w:hAnchor="margin" w:y="1"/>
          <w:rPr>
            <w:rStyle w:val="PageNumber"/>
          </w:rPr>
        </w:pPr>
        <w:r w:rsidRPr="00BF4E27">
          <w:rPr>
            <w:rStyle w:val="PageNumber"/>
            <w:rFonts w:ascii="Calibri" w:hAnsi="Calibri"/>
          </w:rPr>
          <w:fldChar w:fldCharType="begin"/>
        </w:r>
        <w:r w:rsidRPr="00BF4E27">
          <w:rPr>
            <w:rStyle w:val="PageNumber"/>
            <w:rFonts w:ascii="Calibri" w:hAnsi="Calibri"/>
          </w:rPr>
          <w:instrText xml:space="preserve"> PAGE </w:instrText>
        </w:r>
        <w:r w:rsidRPr="00BF4E27">
          <w:rPr>
            <w:rStyle w:val="PageNumber"/>
            <w:rFonts w:ascii="Calibri" w:hAnsi="Calibri"/>
          </w:rPr>
          <w:fldChar w:fldCharType="separate"/>
        </w:r>
        <w:r w:rsidRPr="00BF4E27">
          <w:rPr>
            <w:rStyle w:val="PageNumber"/>
            <w:rFonts w:ascii="Calibri" w:hAnsi="Calibri"/>
            <w:noProof/>
          </w:rPr>
          <w:t>1</w:t>
        </w:r>
        <w:r w:rsidRPr="00BF4E27">
          <w:rPr>
            <w:rStyle w:val="PageNumber"/>
            <w:rFonts w:ascii="Calibri" w:hAnsi="Calibri"/>
          </w:rPr>
          <w:fldChar w:fldCharType="end"/>
        </w:r>
      </w:p>
    </w:sdtContent>
  </w:sdt>
  <w:p w14:paraId="46E1E0EE" w14:textId="2C5A1102" w:rsidR="0051121E" w:rsidRPr="0051121E" w:rsidRDefault="00C564B2" w:rsidP="000B2D12">
    <w:pPr>
      <w:pStyle w:val="Footer"/>
      <w:tabs>
        <w:tab w:val="clear" w:pos="9360"/>
        <w:tab w:val="left" w:pos="9000"/>
      </w:tabs>
      <w:ind w:left="-720" w:right="-630" w:firstLine="360"/>
      <w:rPr>
        <w:rFonts w:ascii="Avenir Book" w:hAnsi="Avenir Book"/>
        <w:sz w:val="21"/>
        <w:szCs w:val="21"/>
      </w:rPr>
    </w:pPr>
    <w:r>
      <w:rPr>
        <w:rFonts w:ascii="Avenir Book" w:hAnsi="Avenir Book"/>
        <w:noProof/>
        <w:sz w:val="21"/>
        <w:szCs w:val="21"/>
      </w:rPr>
      <w:drawing>
        <wp:anchor distT="0" distB="0" distL="114300" distR="114300" simplePos="0" relativeHeight="251658240" behindDoc="1" locked="0" layoutInCell="1" allowOverlap="1" wp14:anchorId="17B18C7D" wp14:editId="6B775EDB">
          <wp:simplePos x="0" y="0"/>
          <wp:positionH relativeFrom="column">
            <wp:posOffset>6109970</wp:posOffset>
          </wp:positionH>
          <wp:positionV relativeFrom="paragraph">
            <wp:posOffset>-300990</wp:posOffset>
          </wp:positionV>
          <wp:extent cx="418465" cy="534035"/>
          <wp:effectExtent l="0" t="0" r="0" b="0"/>
          <wp:wrapNone/>
          <wp:docPr id="3" name="Picture 3" descr="../Dropbox%20(PAVE)/LOGO/Logo%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PAVE)/LOGO/Logo%20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DCA">
      <w:rPr>
        <w:rFonts w:ascii="Avenir Book" w:hAnsi="Avenir Book"/>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C4A9" w14:textId="77777777" w:rsidR="0052584C" w:rsidRDefault="0052584C" w:rsidP="0058415A">
      <w:r>
        <w:separator/>
      </w:r>
    </w:p>
  </w:footnote>
  <w:footnote w:type="continuationSeparator" w:id="0">
    <w:p w14:paraId="4CADB87F" w14:textId="77777777" w:rsidR="0052584C" w:rsidRDefault="0052584C" w:rsidP="0058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080C" w14:textId="77777777" w:rsidR="00283647" w:rsidRDefault="00283647" w:rsidP="00283647">
    <w:pPr>
      <w:pStyle w:val="Header"/>
      <w:tabs>
        <w:tab w:val="clear" w:pos="4680"/>
        <w:tab w:val="clear" w:pos="9360"/>
        <w:tab w:val="left" w:pos="3960"/>
      </w:tabs>
    </w:pPr>
    <w:r>
      <w:rPr>
        <w:noProof/>
      </w:rPr>
      <w:drawing>
        <wp:inline distT="0" distB="0" distL="0" distR="0" wp14:anchorId="254285EC" wp14:editId="04188774">
          <wp:extent cx="2057400" cy="66751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urple_Large.eps"/>
                  <pic:cNvPicPr/>
                </pic:nvPicPr>
                <pic:blipFill>
                  <a:blip r:embed="rId1">
                    <a:extLst>
                      <a:ext uri="{28A0092B-C50C-407E-A947-70E740481C1C}">
                        <a14:useLocalDpi xmlns:a14="http://schemas.microsoft.com/office/drawing/2010/main" val="0"/>
                      </a:ext>
                    </a:extLst>
                  </a:blip>
                  <a:stretch>
                    <a:fillRect/>
                  </a:stretch>
                </pic:blipFill>
                <pic:spPr>
                  <a:xfrm>
                    <a:off x="0" y="0"/>
                    <a:ext cx="2057400" cy="667512"/>
                  </a:xfrm>
                  <a:prstGeom prst="rect">
                    <a:avLst/>
                  </a:prstGeom>
                </pic:spPr>
              </pic:pic>
            </a:graphicData>
          </a:graphic>
        </wp:inline>
      </w:drawing>
    </w:r>
    <w:r>
      <w:tab/>
    </w:r>
  </w:p>
  <w:p w14:paraId="26BC7A45" w14:textId="77777777" w:rsidR="00283647" w:rsidRPr="00283647" w:rsidRDefault="00283647" w:rsidP="00283647">
    <w:pPr>
      <w:pStyle w:val="Header"/>
      <w:tabs>
        <w:tab w:val="clear" w:pos="4680"/>
        <w:tab w:val="clear" w:pos="9360"/>
        <w:tab w:val="left" w:pos="3960"/>
      </w:tabs>
      <w:rPr>
        <w:sz w:val="20"/>
        <w:szCs w:val="20"/>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17"/>
      <w:gridCol w:w="3217"/>
    </w:tblGrid>
    <w:tr w:rsidR="00283647" w14:paraId="623B2354" w14:textId="77777777" w:rsidTr="000D0E33">
      <w:trPr>
        <w:trHeight w:val="20"/>
      </w:trPr>
      <w:tc>
        <w:tcPr>
          <w:tcW w:w="3206" w:type="dxa"/>
          <w:shd w:val="clear" w:color="auto" w:fill="60217A" w:themeFill="accent6" w:themeFillShade="BF"/>
        </w:tcPr>
        <w:p w14:paraId="27AB6E9A" w14:textId="77777777" w:rsidR="00283647" w:rsidRPr="009922D6" w:rsidRDefault="00283647" w:rsidP="00283647">
          <w:pPr>
            <w:pStyle w:val="Header"/>
            <w:tabs>
              <w:tab w:val="clear" w:pos="4680"/>
              <w:tab w:val="clear" w:pos="9360"/>
              <w:tab w:val="left" w:pos="3960"/>
            </w:tabs>
            <w:rPr>
              <w:sz w:val="8"/>
              <w:szCs w:val="8"/>
            </w:rPr>
          </w:pPr>
        </w:p>
      </w:tc>
      <w:tc>
        <w:tcPr>
          <w:tcW w:w="3117" w:type="dxa"/>
          <w:shd w:val="clear" w:color="auto" w:fill="BA6FD8" w:themeFill="accent6" w:themeFillTint="99"/>
        </w:tcPr>
        <w:p w14:paraId="76BED2FF" w14:textId="77777777" w:rsidR="00283647" w:rsidRPr="009922D6" w:rsidRDefault="00283647" w:rsidP="00283647">
          <w:pPr>
            <w:pStyle w:val="Header"/>
            <w:tabs>
              <w:tab w:val="clear" w:pos="4680"/>
              <w:tab w:val="clear" w:pos="9360"/>
              <w:tab w:val="left" w:pos="3960"/>
            </w:tabs>
            <w:rPr>
              <w:sz w:val="8"/>
              <w:szCs w:val="8"/>
            </w:rPr>
          </w:pPr>
        </w:p>
      </w:tc>
      <w:tc>
        <w:tcPr>
          <w:tcW w:w="3217" w:type="dxa"/>
          <w:shd w:val="clear" w:color="auto" w:fill="E8CFF2" w:themeFill="accent6" w:themeFillTint="33"/>
        </w:tcPr>
        <w:p w14:paraId="11B184AA" w14:textId="77777777" w:rsidR="00283647" w:rsidRPr="009922D6" w:rsidRDefault="00283647" w:rsidP="00283647">
          <w:pPr>
            <w:pStyle w:val="Header"/>
            <w:tabs>
              <w:tab w:val="clear" w:pos="4680"/>
              <w:tab w:val="clear" w:pos="9360"/>
              <w:tab w:val="left" w:pos="3960"/>
            </w:tabs>
            <w:rPr>
              <w:sz w:val="8"/>
              <w:szCs w:val="8"/>
            </w:rPr>
          </w:pPr>
        </w:p>
      </w:tc>
    </w:tr>
  </w:tbl>
  <w:p w14:paraId="536194FD" w14:textId="77777777" w:rsidR="00283647" w:rsidRDefault="00283647" w:rsidP="0028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96.65pt;height:129.35pt;visibility:visible;mso-wrap-style:square" o:bullet="t">
        <v:imagedata r:id="rId1" o:title=""/>
      </v:shape>
    </w:pict>
  </w:numPicBullet>
  <w:abstractNum w:abstractNumId="0" w15:restartNumberingAfterBreak="0">
    <w:nsid w:val="397E5123"/>
    <w:multiLevelType w:val="multilevel"/>
    <w:tmpl w:val="E55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90FCB"/>
    <w:multiLevelType w:val="hybridMultilevel"/>
    <w:tmpl w:val="21BA1E06"/>
    <w:lvl w:ilvl="0" w:tplc="1D860D9C">
      <w:start w:val="1"/>
      <w:numFmt w:val="bullet"/>
      <w:lvlText w:val=""/>
      <w:lvlPicBulletId w:val="0"/>
      <w:lvlJc w:val="left"/>
      <w:pPr>
        <w:tabs>
          <w:tab w:val="num" w:pos="720"/>
        </w:tabs>
        <w:ind w:left="720" w:hanging="360"/>
      </w:pPr>
      <w:rPr>
        <w:rFonts w:ascii="Symbol" w:hAnsi="Symbol" w:hint="default"/>
      </w:rPr>
    </w:lvl>
    <w:lvl w:ilvl="1" w:tplc="77603624" w:tentative="1">
      <w:start w:val="1"/>
      <w:numFmt w:val="bullet"/>
      <w:lvlText w:val=""/>
      <w:lvlJc w:val="left"/>
      <w:pPr>
        <w:tabs>
          <w:tab w:val="num" w:pos="1440"/>
        </w:tabs>
        <w:ind w:left="1440" w:hanging="360"/>
      </w:pPr>
      <w:rPr>
        <w:rFonts w:ascii="Symbol" w:hAnsi="Symbol" w:hint="default"/>
      </w:rPr>
    </w:lvl>
    <w:lvl w:ilvl="2" w:tplc="792E6956" w:tentative="1">
      <w:start w:val="1"/>
      <w:numFmt w:val="bullet"/>
      <w:lvlText w:val=""/>
      <w:lvlJc w:val="left"/>
      <w:pPr>
        <w:tabs>
          <w:tab w:val="num" w:pos="2160"/>
        </w:tabs>
        <w:ind w:left="2160" w:hanging="360"/>
      </w:pPr>
      <w:rPr>
        <w:rFonts w:ascii="Symbol" w:hAnsi="Symbol" w:hint="default"/>
      </w:rPr>
    </w:lvl>
    <w:lvl w:ilvl="3" w:tplc="6458DCCA" w:tentative="1">
      <w:start w:val="1"/>
      <w:numFmt w:val="bullet"/>
      <w:lvlText w:val=""/>
      <w:lvlJc w:val="left"/>
      <w:pPr>
        <w:tabs>
          <w:tab w:val="num" w:pos="2880"/>
        </w:tabs>
        <w:ind w:left="2880" w:hanging="360"/>
      </w:pPr>
      <w:rPr>
        <w:rFonts w:ascii="Symbol" w:hAnsi="Symbol" w:hint="default"/>
      </w:rPr>
    </w:lvl>
    <w:lvl w:ilvl="4" w:tplc="E1807B58" w:tentative="1">
      <w:start w:val="1"/>
      <w:numFmt w:val="bullet"/>
      <w:lvlText w:val=""/>
      <w:lvlJc w:val="left"/>
      <w:pPr>
        <w:tabs>
          <w:tab w:val="num" w:pos="3600"/>
        </w:tabs>
        <w:ind w:left="3600" w:hanging="360"/>
      </w:pPr>
      <w:rPr>
        <w:rFonts w:ascii="Symbol" w:hAnsi="Symbol" w:hint="default"/>
      </w:rPr>
    </w:lvl>
    <w:lvl w:ilvl="5" w:tplc="4E9071DA" w:tentative="1">
      <w:start w:val="1"/>
      <w:numFmt w:val="bullet"/>
      <w:lvlText w:val=""/>
      <w:lvlJc w:val="left"/>
      <w:pPr>
        <w:tabs>
          <w:tab w:val="num" w:pos="4320"/>
        </w:tabs>
        <w:ind w:left="4320" w:hanging="360"/>
      </w:pPr>
      <w:rPr>
        <w:rFonts w:ascii="Symbol" w:hAnsi="Symbol" w:hint="default"/>
      </w:rPr>
    </w:lvl>
    <w:lvl w:ilvl="6" w:tplc="35BE1E92" w:tentative="1">
      <w:start w:val="1"/>
      <w:numFmt w:val="bullet"/>
      <w:lvlText w:val=""/>
      <w:lvlJc w:val="left"/>
      <w:pPr>
        <w:tabs>
          <w:tab w:val="num" w:pos="5040"/>
        </w:tabs>
        <w:ind w:left="5040" w:hanging="360"/>
      </w:pPr>
      <w:rPr>
        <w:rFonts w:ascii="Symbol" w:hAnsi="Symbol" w:hint="default"/>
      </w:rPr>
    </w:lvl>
    <w:lvl w:ilvl="7" w:tplc="3DA6522A" w:tentative="1">
      <w:start w:val="1"/>
      <w:numFmt w:val="bullet"/>
      <w:lvlText w:val=""/>
      <w:lvlJc w:val="left"/>
      <w:pPr>
        <w:tabs>
          <w:tab w:val="num" w:pos="5760"/>
        </w:tabs>
        <w:ind w:left="5760" w:hanging="360"/>
      </w:pPr>
      <w:rPr>
        <w:rFonts w:ascii="Symbol" w:hAnsi="Symbol" w:hint="default"/>
      </w:rPr>
    </w:lvl>
    <w:lvl w:ilvl="8" w:tplc="9036DCF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AF"/>
    <w:rsid w:val="00066F72"/>
    <w:rsid w:val="000B2D12"/>
    <w:rsid w:val="000C6DCA"/>
    <w:rsid w:val="001E50A4"/>
    <w:rsid w:val="001F6685"/>
    <w:rsid w:val="00200A88"/>
    <w:rsid w:val="00201A86"/>
    <w:rsid w:val="00283647"/>
    <w:rsid w:val="002A0E02"/>
    <w:rsid w:val="002F1032"/>
    <w:rsid w:val="003331F3"/>
    <w:rsid w:val="0034044D"/>
    <w:rsid w:val="003A4BA6"/>
    <w:rsid w:val="003A5C9E"/>
    <w:rsid w:val="0051121E"/>
    <w:rsid w:val="00514F77"/>
    <w:rsid w:val="0052584C"/>
    <w:rsid w:val="00530813"/>
    <w:rsid w:val="00546073"/>
    <w:rsid w:val="0055090C"/>
    <w:rsid w:val="00564D3A"/>
    <w:rsid w:val="00577B56"/>
    <w:rsid w:val="0058415A"/>
    <w:rsid w:val="00624677"/>
    <w:rsid w:val="0063531F"/>
    <w:rsid w:val="006E6276"/>
    <w:rsid w:val="006F7D6C"/>
    <w:rsid w:val="00797F17"/>
    <w:rsid w:val="00842C23"/>
    <w:rsid w:val="008B36A0"/>
    <w:rsid w:val="00901D74"/>
    <w:rsid w:val="009E091A"/>
    <w:rsid w:val="00A5793F"/>
    <w:rsid w:val="00A77970"/>
    <w:rsid w:val="00AD606F"/>
    <w:rsid w:val="00BE7413"/>
    <w:rsid w:val="00BF4E27"/>
    <w:rsid w:val="00C564B2"/>
    <w:rsid w:val="00C67894"/>
    <w:rsid w:val="00C91CD8"/>
    <w:rsid w:val="00CF1AAF"/>
    <w:rsid w:val="00D3450C"/>
    <w:rsid w:val="00D3664E"/>
    <w:rsid w:val="00F42ED5"/>
    <w:rsid w:val="00F4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0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F1AAF"/>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CF1AA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AAF"/>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CF1AAF"/>
    <w:rPr>
      <w:rFonts w:ascii="Times New Roman" w:hAnsi="Times New Roman" w:cs="Times New Roman"/>
      <w:b/>
      <w:bCs/>
      <w:sz w:val="20"/>
      <w:szCs w:val="20"/>
    </w:rPr>
  </w:style>
  <w:style w:type="paragraph" w:styleId="NormalWeb">
    <w:name w:val="Normal (Web)"/>
    <w:basedOn w:val="Normal"/>
    <w:uiPriority w:val="99"/>
    <w:semiHidden/>
    <w:unhideWhenUsed/>
    <w:rsid w:val="00CF1AAF"/>
    <w:pPr>
      <w:spacing w:before="100" w:beforeAutospacing="1" w:after="100" w:afterAutospacing="1"/>
    </w:pPr>
    <w:rPr>
      <w:rFonts w:ascii="Times New Roman" w:hAnsi="Times New Roman" w:cs="Times New Roman"/>
    </w:rPr>
  </w:style>
  <w:style w:type="character" w:customStyle="1" w:styleId="m3253344150433859055noedit">
    <w:name w:val="m_3253344150433859055noedit"/>
    <w:basedOn w:val="DefaultParagraphFont"/>
    <w:rsid w:val="00CF1AAF"/>
  </w:style>
  <w:style w:type="character" w:customStyle="1" w:styleId="il">
    <w:name w:val="il"/>
    <w:basedOn w:val="DefaultParagraphFont"/>
    <w:rsid w:val="00CF1AAF"/>
  </w:style>
  <w:style w:type="character" w:styleId="Emphasis">
    <w:name w:val="Emphasis"/>
    <w:basedOn w:val="DefaultParagraphFont"/>
    <w:uiPriority w:val="20"/>
    <w:qFormat/>
    <w:rsid w:val="00CF1AAF"/>
    <w:rPr>
      <w:i/>
      <w:iCs/>
    </w:rPr>
  </w:style>
  <w:style w:type="character" w:styleId="Strong">
    <w:name w:val="Strong"/>
    <w:basedOn w:val="DefaultParagraphFont"/>
    <w:uiPriority w:val="22"/>
    <w:qFormat/>
    <w:rsid w:val="00CF1AAF"/>
    <w:rPr>
      <w:b/>
      <w:bCs/>
    </w:rPr>
  </w:style>
  <w:style w:type="character" w:styleId="Hyperlink">
    <w:name w:val="Hyperlink"/>
    <w:basedOn w:val="DefaultParagraphFont"/>
    <w:uiPriority w:val="99"/>
    <w:unhideWhenUsed/>
    <w:rsid w:val="00CF1AAF"/>
    <w:rPr>
      <w:color w:val="0000FF"/>
      <w:u w:val="single"/>
    </w:rPr>
  </w:style>
  <w:style w:type="paragraph" w:styleId="Header">
    <w:name w:val="header"/>
    <w:basedOn w:val="Normal"/>
    <w:link w:val="HeaderChar"/>
    <w:uiPriority w:val="99"/>
    <w:unhideWhenUsed/>
    <w:rsid w:val="0058415A"/>
    <w:pPr>
      <w:tabs>
        <w:tab w:val="center" w:pos="4680"/>
        <w:tab w:val="right" w:pos="9360"/>
      </w:tabs>
    </w:pPr>
  </w:style>
  <w:style w:type="character" w:customStyle="1" w:styleId="HeaderChar">
    <w:name w:val="Header Char"/>
    <w:basedOn w:val="DefaultParagraphFont"/>
    <w:link w:val="Header"/>
    <w:uiPriority w:val="99"/>
    <w:rsid w:val="0058415A"/>
  </w:style>
  <w:style w:type="paragraph" w:styleId="Footer">
    <w:name w:val="footer"/>
    <w:basedOn w:val="Normal"/>
    <w:link w:val="FooterChar"/>
    <w:uiPriority w:val="99"/>
    <w:unhideWhenUsed/>
    <w:rsid w:val="0058415A"/>
    <w:pPr>
      <w:tabs>
        <w:tab w:val="center" w:pos="4680"/>
        <w:tab w:val="right" w:pos="9360"/>
      </w:tabs>
    </w:pPr>
  </w:style>
  <w:style w:type="character" w:customStyle="1" w:styleId="FooterChar">
    <w:name w:val="Footer Char"/>
    <w:basedOn w:val="DefaultParagraphFont"/>
    <w:link w:val="Footer"/>
    <w:uiPriority w:val="99"/>
    <w:rsid w:val="0058415A"/>
  </w:style>
  <w:style w:type="character" w:styleId="FollowedHyperlink">
    <w:name w:val="FollowedHyperlink"/>
    <w:basedOn w:val="DefaultParagraphFont"/>
    <w:uiPriority w:val="99"/>
    <w:semiHidden/>
    <w:unhideWhenUsed/>
    <w:rsid w:val="0051121E"/>
    <w:rPr>
      <w:color w:val="BB71D9" w:themeColor="followedHyperlink"/>
      <w:u w:val="single"/>
    </w:rPr>
  </w:style>
  <w:style w:type="table" w:styleId="TableGrid">
    <w:name w:val="Table Grid"/>
    <w:basedOn w:val="TableNormal"/>
    <w:uiPriority w:val="39"/>
    <w:rsid w:val="00283647"/>
    <w:rPr>
      <w:rFonts w:eastAsiaTheme="minorEastAsia"/>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2D12"/>
  </w:style>
  <w:style w:type="paragraph" w:styleId="BalloonText">
    <w:name w:val="Balloon Text"/>
    <w:basedOn w:val="Normal"/>
    <w:link w:val="BalloonTextChar"/>
    <w:uiPriority w:val="99"/>
    <w:semiHidden/>
    <w:unhideWhenUsed/>
    <w:rsid w:val="00F42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2E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95327">
      <w:bodyDiv w:val="1"/>
      <w:marLeft w:val="0"/>
      <w:marRight w:val="0"/>
      <w:marTop w:val="0"/>
      <w:marBottom w:val="0"/>
      <w:divBdr>
        <w:top w:val="none" w:sz="0" w:space="0" w:color="auto"/>
        <w:left w:val="none" w:sz="0" w:space="0" w:color="auto"/>
        <w:bottom w:val="none" w:sz="0" w:space="0" w:color="auto"/>
        <w:right w:val="none" w:sz="0" w:space="0" w:color="auto"/>
      </w:divBdr>
      <w:divsChild>
        <w:div w:id="1166894298">
          <w:marLeft w:val="0"/>
          <w:marRight w:val="225"/>
          <w:marTop w:val="75"/>
          <w:marBottom w:val="0"/>
          <w:divBdr>
            <w:top w:val="none" w:sz="0" w:space="0" w:color="auto"/>
            <w:left w:val="none" w:sz="0" w:space="0" w:color="auto"/>
            <w:bottom w:val="none" w:sz="0" w:space="0" w:color="auto"/>
            <w:right w:val="none" w:sz="0" w:space="0" w:color="auto"/>
          </w:divBdr>
          <w:divsChild>
            <w:div w:id="1741245564">
              <w:marLeft w:val="0"/>
              <w:marRight w:val="0"/>
              <w:marTop w:val="0"/>
              <w:marBottom w:val="0"/>
              <w:divBdr>
                <w:top w:val="none" w:sz="0" w:space="0" w:color="auto"/>
                <w:left w:val="none" w:sz="0" w:space="0" w:color="auto"/>
                <w:bottom w:val="none" w:sz="0" w:space="0" w:color="auto"/>
                <w:right w:val="none" w:sz="0" w:space="0" w:color="auto"/>
              </w:divBdr>
              <w:divsChild>
                <w:div w:id="2137290379">
                  <w:marLeft w:val="0"/>
                  <w:marRight w:val="0"/>
                  <w:marTop w:val="0"/>
                  <w:marBottom w:val="0"/>
                  <w:divBdr>
                    <w:top w:val="none" w:sz="0" w:space="0" w:color="auto"/>
                    <w:left w:val="none" w:sz="0" w:space="0" w:color="auto"/>
                    <w:bottom w:val="none" w:sz="0" w:space="0" w:color="auto"/>
                    <w:right w:val="none" w:sz="0" w:space="0" w:color="auto"/>
                  </w:divBdr>
                  <w:divsChild>
                    <w:div w:id="168716352">
                      <w:marLeft w:val="0"/>
                      <w:marRight w:val="0"/>
                      <w:marTop w:val="0"/>
                      <w:marBottom w:val="0"/>
                      <w:divBdr>
                        <w:top w:val="none" w:sz="0" w:space="0" w:color="auto"/>
                        <w:left w:val="none" w:sz="0" w:space="0" w:color="auto"/>
                        <w:bottom w:val="none" w:sz="0" w:space="0" w:color="auto"/>
                        <w:right w:val="none" w:sz="0" w:space="0" w:color="auto"/>
                      </w:divBdr>
                      <w:divsChild>
                        <w:div w:id="1710182331">
                          <w:marLeft w:val="0"/>
                          <w:marRight w:val="0"/>
                          <w:marTop w:val="0"/>
                          <w:marBottom w:val="0"/>
                          <w:divBdr>
                            <w:top w:val="none" w:sz="0" w:space="0" w:color="auto"/>
                            <w:left w:val="none" w:sz="0" w:space="0" w:color="auto"/>
                            <w:bottom w:val="none" w:sz="0" w:space="0" w:color="auto"/>
                            <w:right w:val="none" w:sz="0" w:space="0" w:color="auto"/>
                          </w:divBdr>
                        </w:div>
                        <w:div w:id="1381369052">
                          <w:marLeft w:val="0"/>
                          <w:marRight w:val="0"/>
                          <w:marTop w:val="0"/>
                          <w:marBottom w:val="0"/>
                          <w:divBdr>
                            <w:top w:val="none" w:sz="0" w:space="0" w:color="auto"/>
                            <w:left w:val="none" w:sz="0" w:space="0" w:color="auto"/>
                            <w:bottom w:val="none" w:sz="0" w:space="0" w:color="auto"/>
                            <w:right w:val="none" w:sz="0" w:space="0" w:color="auto"/>
                          </w:divBdr>
                        </w:div>
                        <w:div w:id="1507086963">
                          <w:marLeft w:val="0"/>
                          <w:marRight w:val="0"/>
                          <w:marTop w:val="0"/>
                          <w:marBottom w:val="0"/>
                          <w:divBdr>
                            <w:top w:val="none" w:sz="0" w:space="0" w:color="auto"/>
                            <w:left w:val="none" w:sz="0" w:space="0" w:color="auto"/>
                            <w:bottom w:val="none" w:sz="0" w:space="0" w:color="auto"/>
                            <w:right w:val="none" w:sz="0" w:space="0" w:color="auto"/>
                          </w:divBdr>
                        </w:div>
                        <w:div w:id="1258364899">
                          <w:marLeft w:val="0"/>
                          <w:marRight w:val="0"/>
                          <w:marTop w:val="0"/>
                          <w:marBottom w:val="0"/>
                          <w:divBdr>
                            <w:top w:val="none" w:sz="0" w:space="0" w:color="auto"/>
                            <w:left w:val="none" w:sz="0" w:space="0" w:color="auto"/>
                            <w:bottom w:val="none" w:sz="0" w:space="0" w:color="auto"/>
                            <w:right w:val="none" w:sz="0" w:space="0" w:color="auto"/>
                          </w:divBdr>
                          <w:divsChild>
                            <w:div w:id="1250700453">
                              <w:marLeft w:val="0"/>
                              <w:marRight w:val="0"/>
                              <w:marTop w:val="0"/>
                              <w:marBottom w:val="0"/>
                              <w:divBdr>
                                <w:top w:val="none" w:sz="0" w:space="0" w:color="auto"/>
                                <w:left w:val="none" w:sz="0" w:space="0" w:color="auto"/>
                                <w:bottom w:val="none" w:sz="0" w:space="0" w:color="auto"/>
                                <w:right w:val="none" w:sz="0" w:space="0" w:color="auto"/>
                              </w:divBdr>
                            </w:div>
                          </w:divsChild>
                        </w:div>
                        <w:div w:id="1747804227">
                          <w:marLeft w:val="0"/>
                          <w:marRight w:val="0"/>
                          <w:marTop w:val="0"/>
                          <w:marBottom w:val="0"/>
                          <w:divBdr>
                            <w:top w:val="none" w:sz="0" w:space="0" w:color="auto"/>
                            <w:left w:val="none" w:sz="0" w:space="0" w:color="auto"/>
                            <w:bottom w:val="none" w:sz="0" w:space="0" w:color="auto"/>
                            <w:right w:val="none" w:sz="0" w:space="0" w:color="auto"/>
                          </w:divBdr>
                        </w:div>
                        <w:div w:id="511725774">
                          <w:marLeft w:val="0"/>
                          <w:marRight w:val="0"/>
                          <w:marTop w:val="0"/>
                          <w:marBottom w:val="0"/>
                          <w:divBdr>
                            <w:top w:val="none" w:sz="0" w:space="0" w:color="auto"/>
                            <w:left w:val="none" w:sz="0" w:space="0" w:color="auto"/>
                            <w:bottom w:val="none" w:sz="0" w:space="0" w:color="auto"/>
                            <w:right w:val="none" w:sz="0" w:space="0" w:color="auto"/>
                          </w:divBdr>
                        </w:div>
                        <w:div w:id="1756828327">
                          <w:marLeft w:val="0"/>
                          <w:marRight w:val="0"/>
                          <w:marTop w:val="0"/>
                          <w:marBottom w:val="0"/>
                          <w:divBdr>
                            <w:top w:val="none" w:sz="0" w:space="0" w:color="auto"/>
                            <w:left w:val="none" w:sz="0" w:space="0" w:color="auto"/>
                            <w:bottom w:val="none" w:sz="0" w:space="0" w:color="auto"/>
                            <w:right w:val="none" w:sz="0" w:space="0" w:color="auto"/>
                          </w:divBdr>
                        </w:div>
                        <w:div w:id="631134830">
                          <w:marLeft w:val="0"/>
                          <w:marRight w:val="0"/>
                          <w:marTop w:val="0"/>
                          <w:marBottom w:val="0"/>
                          <w:divBdr>
                            <w:top w:val="none" w:sz="0" w:space="0" w:color="auto"/>
                            <w:left w:val="none" w:sz="0" w:space="0" w:color="auto"/>
                            <w:bottom w:val="none" w:sz="0" w:space="0" w:color="auto"/>
                            <w:right w:val="none" w:sz="0" w:space="0" w:color="auto"/>
                          </w:divBdr>
                        </w:div>
                        <w:div w:id="887691767">
                          <w:marLeft w:val="0"/>
                          <w:marRight w:val="0"/>
                          <w:marTop w:val="0"/>
                          <w:marBottom w:val="0"/>
                          <w:divBdr>
                            <w:top w:val="none" w:sz="0" w:space="0" w:color="auto"/>
                            <w:left w:val="none" w:sz="0" w:space="0" w:color="auto"/>
                            <w:bottom w:val="none" w:sz="0" w:space="0" w:color="auto"/>
                            <w:right w:val="none" w:sz="0" w:space="0" w:color="auto"/>
                          </w:divBdr>
                        </w:div>
                        <w:div w:id="820729169">
                          <w:marLeft w:val="0"/>
                          <w:marRight w:val="0"/>
                          <w:marTop w:val="0"/>
                          <w:marBottom w:val="0"/>
                          <w:divBdr>
                            <w:top w:val="none" w:sz="0" w:space="0" w:color="auto"/>
                            <w:left w:val="none" w:sz="0" w:space="0" w:color="auto"/>
                            <w:bottom w:val="none" w:sz="0" w:space="0" w:color="auto"/>
                            <w:right w:val="none" w:sz="0" w:space="0" w:color="auto"/>
                          </w:divBdr>
                        </w:div>
                        <w:div w:id="474878930">
                          <w:marLeft w:val="0"/>
                          <w:marRight w:val="0"/>
                          <w:marTop w:val="0"/>
                          <w:marBottom w:val="0"/>
                          <w:divBdr>
                            <w:top w:val="none" w:sz="0" w:space="0" w:color="auto"/>
                            <w:left w:val="none" w:sz="0" w:space="0" w:color="auto"/>
                            <w:bottom w:val="none" w:sz="0" w:space="0" w:color="auto"/>
                            <w:right w:val="none" w:sz="0" w:space="0" w:color="auto"/>
                          </w:divBdr>
                        </w:div>
                        <w:div w:id="1789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5640">
          <w:marLeft w:val="0"/>
          <w:marRight w:val="0"/>
          <w:marTop w:val="225"/>
          <w:marBottom w:val="225"/>
          <w:divBdr>
            <w:top w:val="none" w:sz="0" w:space="0" w:color="auto"/>
            <w:left w:val="none" w:sz="0" w:space="0" w:color="auto"/>
            <w:bottom w:val="none" w:sz="0" w:space="0" w:color="auto"/>
            <w:right w:val="none" w:sz="0" w:space="0" w:color="auto"/>
          </w:divBdr>
        </w:div>
      </w:divsChild>
    </w:div>
    <w:div w:id="1995525020">
      <w:bodyDiv w:val="1"/>
      <w:marLeft w:val="0"/>
      <w:marRight w:val="0"/>
      <w:marTop w:val="0"/>
      <w:marBottom w:val="0"/>
      <w:divBdr>
        <w:top w:val="none" w:sz="0" w:space="0" w:color="auto"/>
        <w:left w:val="none" w:sz="0" w:space="0" w:color="auto"/>
        <w:bottom w:val="none" w:sz="0" w:space="0" w:color="auto"/>
        <w:right w:val="none" w:sz="0" w:space="0" w:color="auto"/>
      </w:divBdr>
    </w:div>
    <w:div w:id="2096583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VE">
  <a:themeElements>
    <a:clrScheme name="Custom 1">
      <a:dk1>
        <a:sysClr val="windowText" lastClr="000000"/>
      </a:dk1>
      <a:lt1>
        <a:sysClr val="window" lastClr="FFFFFF"/>
      </a:lt1>
      <a:dk2>
        <a:srgbClr val="2C3C43"/>
      </a:dk2>
      <a:lt2>
        <a:srgbClr val="EBEBEB"/>
      </a:lt2>
      <a:accent1>
        <a:srgbClr val="812CA3"/>
      </a:accent1>
      <a:accent2>
        <a:srgbClr val="F1B431"/>
      </a:accent2>
      <a:accent3>
        <a:srgbClr val="F1B431"/>
      </a:accent3>
      <a:accent4>
        <a:srgbClr val="DB9C0F"/>
      </a:accent4>
      <a:accent5>
        <a:srgbClr val="812CA3"/>
      </a:accent5>
      <a:accent6>
        <a:srgbClr val="812CA3"/>
      </a:accent6>
      <a:hlink>
        <a:srgbClr val="812CA3"/>
      </a:hlink>
      <a:folHlink>
        <a:srgbClr val="BB71D9"/>
      </a:folHlink>
    </a:clrScheme>
    <a:fontScheme name="PAVE">
      <a:majorFont>
        <a:latin typeface="Helvetica"/>
        <a:ea typeface=""/>
        <a:cs typeface=""/>
      </a:majorFont>
      <a:minorFont>
        <a:latin typeface="Helvetica"/>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Zaragoza</dc:creator>
  <cp:keywords/>
  <dc:description/>
  <cp:lastModifiedBy>PAVE</cp:lastModifiedBy>
  <cp:revision>4</cp:revision>
  <cp:lastPrinted>2019-10-30T19:57:00Z</cp:lastPrinted>
  <dcterms:created xsi:type="dcterms:W3CDTF">2020-07-21T19:59:00Z</dcterms:created>
  <dcterms:modified xsi:type="dcterms:W3CDTF">2020-07-21T20:11:00Z</dcterms:modified>
</cp:coreProperties>
</file>